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61" w:rsidRDefault="004C1361" w:rsidP="004C1361">
      <w:pPr>
        <w:widowControl/>
        <w:spacing w:line="560" w:lineRule="exact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附件3：</w:t>
      </w:r>
    </w:p>
    <w:p w:rsidR="004C1361" w:rsidRDefault="004C1361" w:rsidP="004C1361">
      <w:pPr>
        <w:widowControl/>
        <w:spacing w:line="560" w:lineRule="exact"/>
        <w:jc w:val="center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动物遗传育种及健康养殖学术研讨会</w:t>
      </w:r>
    </w:p>
    <w:p w:rsidR="004C1361" w:rsidRDefault="004C1361" w:rsidP="004C1361">
      <w:pPr>
        <w:widowControl/>
        <w:spacing w:line="560" w:lineRule="exact"/>
        <w:jc w:val="center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回执</w:t>
      </w:r>
    </w:p>
    <w:p w:rsidR="004C1361" w:rsidRDefault="004C1361" w:rsidP="004C1361">
      <w:pPr>
        <w:widowControl/>
        <w:spacing w:line="560" w:lineRule="exact"/>
        <w:jc w:val="center"/>
        <w:rPr>
          <w:rFonts w:ascii="黑体" w:eastAsia="黑体" w:hAnsi="宋体" w:cs="宋体" w:hint="eastAsia"/>
          <w:b/>
          <w:kern w:val="0"/>
          <w:sz w:val="32"/>
          <w:szCs w:val="32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310"/>
        <w:gridCol w:w="825"/>
        <w:gridCol w:w="363"/>
        <w:gridCol w:w="177"/>
        <w:gridCol w:w="315"/>
        <w:gridCol w:w="387"/>
        <w:gridCol w:w="900"/>
        <w:gridCol w:w="720"/>
        <w:gridCol w:w="1080"/>
        <w:gridCol w:w="318"/>
        <w:gridCol w:w="2382"/>
      </w:tblGrid>
      <w:tr w:rsidR="004C1361" w:rsidTr="005018A8">
        <w:trPr>
          <w:trHeight w:val="388"/>
          <w:tblCellSpacing w:w="0" w:type="dxa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姓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 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名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职务/职称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4C1361" w:rsidTr="005018A8">
        <w:trPr>
          <w:trHeight w:val="434"/>
          <w:tblCellSpacing w:w="0" w:type="dxa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3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4C1361" w:rsidTr="005018A8">
        <w:trPr>
          <w:trHeight w:val="433"/>
          <w:tblCellSpacing w:w="0" w:type="dxa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77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4C1361" w:rsidTr="005018A8">
        <w:trPr>
          <w:trHeight w:val="364"/>
          <w:tblCellSpacing w:w="0" w:type="dxa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3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4C1361" w:rsidTr="005018A8">
        <w:trPr>
          <w:trHeight w:val="364"/>
          <w:tblCellSpacing w:w="0" w:type="dxa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是否申请</w:t>
            </w:r>
          </w:p>
          <w:p w:rsidR="004C1361" w:rsidRDefault="004C1361" w:rsidP="005018A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报告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是</w:t>
            </w:r>
            <w:r>
              <w:rPr>
                <w:rFonts w:ascii="楷体_GB2312" w:eastAsia="楷体_GB2312" w:cs="宋体"/>
                <w:kern w:val="0"/>
                <w:sz w:val="24"/>
              </w:rPr>
              <w:sym w:font="Wingdings 2" w:char="00A3"/>
            </w:r>
          </w:p>
          <w:p w:rsidR="004C1361" w:rsidRDefault="004C1361" w:rsidP="005018A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否</w:t>
            </w:r>
            <w:r>
              <w:rPr>
                <w:rFonts w:ascii="楷体_GB2312" w:eastAsia="楷体_GB2312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题目</w:t>
            </w:r>
          </w:p>
        </w:tc>
        <w:tc>
          <w:tcPr>
            <w:tcW w:w="5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4C1361" w:rsidTr="005018A8">
        <w:trPr>
          <w:trHeight w:val="364"/>
          <w:tblCellSpacing w:w="0" w:type="dxa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是否张贴</w:t>
            </w:r>
          </w:p>
          <w:p w:rsidR="004C1361" w:rsidRDefault="004C1361" w:rsidP="005018A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海报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是</w:t>
            </w:r>
            <w:r>
              <w:rPr>
                <w:rFonts w:ascii="楷体_GB2312" w:eastAsia="楷体_GB2312" w:cs="宋体"/>
                <w:kern w:val="0"/>
                <w:sz w:val="24"/>
              </w:rPr>
              <w:sym w:font="Wingdings 2" w:char="00A3"/>
            </w:r>
          </w:p>
          <w:p w:rsidR="004C1361" w:rsidRDefault="004C1361" w:rsidP="005018A8">
            <w:pPr>
              <w:widowControl/>
              <w:adjustRightInd w:val="0"/>
              <w:snapToGrid w:val="0"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否</w:t>
            </w:r>
            <w:r>
              <w:rPr>
                <w:rFonts w:ascii="楷体_GB2312" w:eastAsia="楷体_GB2312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题目</w:t>
            </w:r>
          </w:p>
        </w:tc>
        <w:tc>
          <w:tcPr>
            <w:tcW w:w="5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4C1361" w:rsidTr="005018A8">
        <w:trPr>
          <w:trHeight w:val="272"/>
          <w:tblCellSpacing w:w="0" w:type="dxa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论文摘要</w:t>
            </w:r>
          </w:p>
        </w:tc>
        <w:tc>
          <w:tcPr>
            <w:tcW w:w="777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中文题目：</w:t>
            </w:r>
          </w:p>
        </w:tc>
      </w:tr>
      <w:tr w:rsidR="004C1361" w:rsidTr="005018A8">
        <w:trPr>
          <w:trHeight w:val="278"/>
          <w:tblCellSpacing w:w="0" w:type="dxa"/>
        </w:trPr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777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英文题目：</w:t>
            </w:r>
          </w:p>
        </w:tc>
      </w:tr>
      <w:tr w:rsidR="004C1361" w:rsidTr="005018A8">
        <w:trPr>
          <w:trHeight w:val="278"/>
          <w:tblCellSpacing w:w="0" w:type="dxa"/>
        </w:trPr>
        <w:tc>
          <w:tcPr>
            <w:tcW w:w="901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4C1361" w:rsidTr="005018A8">
        <w:trPr>
          <w:trHeight w:val="278"/>
          <w:tblCellSpacing w:w="0" w:type="dxa"/>
        </w:trPr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是否预定酒店</w:t>
            </w:r>
          </w:p>
        </w:tc>
        <w:tc>
          <w:tcPr>
            <w:tcW w:w="746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 是</w:t>
            </w:r>
            <w:r>
              <w:rPr>
                <w:rFonts w:ascii="楷体_GB2312" w:eastAsia="楷体_GB2312" w:cs="宋体"/>
                <w:kern w:val="0"/>
                <w:sz w:val="24"/>
              </w:rPr>
              <w:sym w:font="Wingdings 2" w:char="00A3"/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           否</w:t>
            </w:r>
            <w:r>
              <w:rPr>
                <w:rFonts w:ascii="楷体_GB2312" w:eastAsia="楷体_GB2312" w:cs="宋体"/>
                <w:kern w:val="0"/>
                <w:sz w:val="24"/>
              </w:rPr>
              <w:sym w:font="Wingdings 2" w:char="00A3"/>
            </w:r>
          </w:p>
        </w:tc>
      </w:tr>
      <w:tr w:rsidR="004C1361" w:rsidTr="005018A8">
        <w:trPr>
          <w:trHeight w:val="278"/>
          <w:tblCellSpacing w:w="0" w:type="dxa"/>
        </w:trPr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入住时间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退房时间</w:t>
            </w:r>
          </w:p>
        </w:tc>
        <w:tc>
          <w:tcPr>
            <w:tcW w:w="61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住宿标准</w:t>
            </w:r>
          </w:p>
        </w:tc>
      </w:tr>
      <w:tr w:rsidR="004C1361" w:rsidTr="005018A8">
        <w:trPr>
          <w:trHeight w:val="278"/>
          <w:tblCellSpacing w:w="0" w:type="dxa"/>
        </w:trPr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11月  日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11月  日</w:t>
            </w:r>
          </w:p>
        </w:tc>
        <w:tc>
          <w:tcPr>
            <w:tcW w:w="61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361" w:rsidRDefault="004C1361" w:rsidP="005018A8">
            <w:pPr>
              <w:widowControl/>
              <w:adjustRightInd w:val="0"/>
              <w:snapToGrid w:val="0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标双：  </w:t>
            </w:r>
          </w:p>
          <w:p w:rsidR="004C1361" w:rsidRDefault="004C1361" w:rsidP="005018A8">
            <w:pPr>
              <w:widowControl/>
              <w:adjustRightInd w:val="0"/>
              <w:snapToGrid w:val="0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商务：  </w:t>
            </w:r>
          </w:p>
        </w:tc>
      </w:tr>
    </w:tbl>
    <w:p w:rsidR="004C1361" w:rsidRDefault="004C1361" w:rsidP="004C1361">
      <w:pPr>
        <w:tabs>
          <w:tab w:val="left" w:pos="5040"/>
        </w:tabs>
        <w:spacing w:line="360" w:lineRule="auto"/>
        <w:rPr>
          <w:rFonts w:ascii="黑体" w:eastAsia="黑体" w:hAnsi="宋体" w:hint="eastAsia"/>
          <w:bCs/>
          <w:sz w:val="30"/>
          <w:szCs w:val="30"/>
        </w:rPr>
      </w:pPr>
      <w:r>
        <w:rPr>
          <w:rFonts w:ascii="黑体" w:eastAsia="黑体" w:hAnsi="宋体" w:hint="eastAsia"/>
          <w:bCs/>
          <w:sz w:val="30"/>
          <w:szCs w:val="30"/>
        </w:rPr>
        <w:t>注：</w:t>
      </w:r>
    </w:p>
    <w:p w:rsidR="004C1361" w:rsidRDefault="004C1361" w:rsidP="004C1361">
      <w:pPr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Arial" w:hint="eastAsia"/>
          <w:b/>
          <w:kern w:val="0"/>
          <w:sz w:val="24"/>
        </w:rPr>
      </w:pPr>
      <w:r>
        <w:rPr>
          <w:rFonts w:ascii="宋体" w:hAnsi="宋体" w:cs="Arial" w:hint="eastAsia"/>
          <w:b/>
          <w:kern w:val="0"/>
          <w:sz w:val="24"/>
        </w:rPr>
        <w:t>长沙枫林宾馆在地铁2号线溁湾镇站(1号出口），高铁站和火车站都可以直达。高铁站出发历时40分钟；火车站出发历时20分钟；黄花机场可坐磁浮快线至长沙火车南站转地铁2号线到溁湾镇站(1号出口），历时90分钟。</w:t>
      </w:r>
    </w:p>
    <w:p w:rsidR="004C1361" w:rsidRDefault="004C1361" w:rsidP="004C1361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rial" w:hint="eastAsia"/>
          <w:b/>
          <w:color w:val="FF0000"/>
          <w:kern w:val="0"/>
          <w:sz w:val="24"/>
        </w:rPr>
      </w:pPr>
      <w:r>
        <w:rPr>
          <w:rFonts w:ascii="宋体" w:hAnsi="宋体" w:cs="Arial" w:hint="eastAsia"/>
          <w:b/>
          <w:color w:val="FF0000"/>
          <w:kern w:val="0"/>
          <w:sz w:val="24"/>
        </w:rPr>
        <w:t>*请各位专家、学者定好行程后及时反馈高铁、火车和航班信息，并留下正确的联系方式。如有派车需要请提前告之组委会。</w:t>
      </w:r>
    </w:p>
    <w:p w:rsidR="004C1361" w:rsidRDefault="004C1361" w:rsidP="004C1361">
      <w:pPr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Arial" w:hint="eastAsia"/>
          <w:b/>
          <w:kern w:val="0"/>
          <w:sz w:val="24"/>
        </w:rPr>
      </w:pPr>
      <w:r>
        <w:rPr>
          <w:rFonts w:ascii="宋体" w:hAnsi="宋体" w:cs="Arial" w:hint="eastAsia"/>
          <w:b/>
          <w:kern w:val="0"/>
          <w:sz w:val="24"/>
        </w:rPr>
        <w:t>枫林宾馆标准双人间：348元/间/晚（含自助早餐），商务间：458元/间/晚（含自助早餐）。</w:t>
      </w:r>
    </w:p>
    <w:p w:rsidR="0050521C" w:rsidRPr="004C1361" w:rsidRDefault="0050521C">
      <w:bookmarkStart w:id="0" w:name="_GoBack"/>
      <w:bookmarkEnd w:id="0"/>
    </w:p>
    <w:sectPr w:rsidR="0050521C" w:rsidRPr="004C1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541" w:rsidRDefault="00173541" w:rsidP="004C1361">
      <w:r>
        <w:separator/>
      </w:r>
    </w:p>
  </w:endnote>
  <w:endnote w:type="continuationSeparator" w:id="0">
    <w:p w:rsidR="00173541" w:rsidRDefault="00173541" w:rsidP="004C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541" w:rsidRDefault="00173541" w:rsidP="004C1361">
      <w:r>
        <w:separator/>
      </w:r>
    </w:p>
  </w:footnote>
  <w:footnote w:type="continuationSeparator" w:id="0">
    <w:p w:rsidR="00173541" w:rsidRDefault="00173541" w:rsidP="004C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5FE03E"/>
    <w:multiLevelType w:val="singleLevel"/>
    <w:tmpl w:val="D35FE03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1C"/>
    <w:rsid w:val="00173541"/>
    <w:rsid w:val="004C1361"/>
    <w:rsid w:val="0050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2F8EB0-647F-406A-ABA8-4F1F9A35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36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13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1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13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</dc:creator>
  <cp:keywords/>
  <dc:description/>
  <cp:lastModifiedBy>Ren</cp:lastModifiedBy>
  <cp:revision>2</cp:revision>
  <dcterms:created xsi:type="dcterms:W3CDTF">2018-10-26T09:14:00Z</dcterms:created>
  <dcterms:modified xsi:type="dcterms:W3CDTF">2018-10-26T09:15:00Z</dcterms:modified>
</cp:coreProperties>
</file>